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78C" w:rsidRPr="0007078C" w:rsidRDefault="0007078C" w:rsidP="0007078C">
      <w:pPr>
        <w:widowControl w:val="0"/>
        <w:autoSpaceDE w:val="0"/>
        <w:autoSpaceDN w:val="0"/>
        <w:adjustRightInd w:val="0"/>
        <w:rPr>
          <w:rFonts w:ascii="OpenSans" w:hAnsi="OpenSans" w:cs="OpenSans"/>
          <w:b/>
          <w:color w:val="1A1A1A"/>
          <w:sz w:val="32"/>
          <w:szCs w:val="32"/>
        </w:rPr>
      </w:pPr>
      <w:bookmarkStart w:id="0" w:name="_GoBack"/>
      <w:r w:rsidRPr="0007078C">
        <w:rPr>
          <w:rFonts w:ascii="OpenSans" w:hAnsi="OpenSans" w:cs="OpenSans"/>
          <w:b/>
          <w:color w:val="1A1A1A"/>
          <w:sz w:val="32"/>
          <w:szCs w:val="32"/>
        </w:rPr>
        <w:t>Cooperation</w:t>
      </w:r>
    </w:p>
    <w:p w:rsidR="0007078C" w:rsidRPr="0007078C" w:rsidRDefault="0007078C" w:rsidP="0007078C">
      <w:pPr>
        <w:widowControl w:val="0"/>
        <w:autoSpaceDE w:val="0"/>
        <w:autoSpaceDN w:val="0"/>
        <w:adjustRightInd w:val="0"/>
        <w:rPr>
          <w:rFonts w:ascii="OpenSans" w:hAnsi="OpenSans" w:cs="OpenSans"/>
          <w:color w:val="1A1A1A"/>
          <w:sz w:val="32"/>
          <w:szCs w:val="32"/>
        </w:rPr>
      </w:pPr>
    </w:p>
    <w:p w:rsidR="0007078C" w:rsidRPr="0007078C" w:rsidRDefault="0007078C" w:rsidP="0007078C">
      <w:pPr>
        <w:widowControl w:val="0"/>
        <w:autoSpaceDE w:val="0"/>
        <w:autoSpaceDN w:val="0"/>
        <w:adjustRightInd w:val="0"/>
        <w:rPr>
          <w:rFonts w:ascii="OpenSans" w:hAnsi="OpenSans" w:cs="OpenSans"/>
          <w:color w:val="1A1A1A"/>
          <w:sz w:val="32"/>
          <w:szCs w:val="32"/>
        </w:rPr>
      </w:pPr>
      <w:r w:rsidRPr="0007078C">
        <w:rPr>
          <w:rFonts w:ascii="OpenSans" w:hAnsi="OpenSans" w:cs="OpenSans"/>
          <w:color w:val="1A1A1A"/>
          <w:sz w:val="32"/>
          <w:szCs w:val="32"/>
        </w:rPr>
        <w:t xml:space="preserve">We may have all come on different ships, but we're </w:t>
      </w:r>
      <w:r w:rsidRPr="0007078C">
        <w:rPr>
          <w:rFonts w:ascii="OpenSans" w:hAnsi="OpenSans" w:cs="OpenSans"/>
          <w:color w:val="1A1A1A"/>
          <w:sz w:val="32"/>
          <w:szCs w:val="32"/>
        </w:rPr>
        <w:t xml:space="preserve">all </w:t>
      </w:r>
      <w:r w:rsidRPr="0007078C">
        <w:rPr>
          <w:rFonts w:ascii="OpenSans" w:hAnsi="OpenSans" w:cs="OpenSans"/>
          <w:color w:val="1A1A1A"/>
          <w:sz w:val="32"/>
          <w:szCs w:val="32"/>
        </w:rPr>
        <w:t>in the same boat now.</w:t>
      </w:r>
    </w:p>
    <w:p w:rsidR="0007078C" w:rsidRPr="0007078C" w:rsidRDefault="0007078C" w:rsidP="0007078C">
      <w:pPr>
        <w:widowControl w:val="0"/>
        <w:autoSpaceDE w:val="0"/>
        <w:autoSpaceDN w:val="0"/>
        <w:adjustRightInd w:val="0"/>
        <w:spacing w:after="2000"/>
        <w:ind w:left="200" w:right="2000" w:hanging="200"/>
        <w:rPr>
          <w:rFonts w:ascii="OpenSans" w:hAnsi="OpenSans" w:cs="OpenSans"/>
          <w:color w:val="1A1A1A"/>
          <w:sz w:val="32"/>
          <w:szCs w:val="32"/>
        </w:rPr>
      </w:pPr>
      <w:r w:rsidRPr="0007078C">
        <w:rPr>
          <w:rFonts w:ascii="OpenSans" w:hAnsi="OpenSans" w:cs="OpenSans"/>
          <w:color w:val="1A1A1A"/>
          <w:sz w:val="32"/>
          <w:szCs w:val="32"/>
        </w:rPr>
        <w:fldChar w:fldCharType="begin"/>
      </w:r>
      <w:r w:rsidRPr="0007078C">
        <w:rPr>
          <w:rFonts w:ascii="OpenSans" w:hAnsi="OpenSans" w:cs="OpenSans"/>
          <w:color w:val="1A1A1A"/>
          <w:sz w:val="32"/>
          <w:szCs w:val="32"/>
        </w:rPr>
        <w:instrText>HYPERLINK "http://en.proverbia.net/citasautor.asp?autor=14047"</w:instrText>
      </w:r>
      <w:r w:rsidRPr="0007078C">
        <w:rPr>
          <w:rFonts w:ascii="OpenSans" w:hAnsi="OpenSans" w:cs="OpenSans"/>
          <w:color w:val="1A1A1A"/>
          <w:sz w:val="32"/>
          <w:szCs w:val="32"/>
        </w:rPr>
      </w:r>
      <w:r w:rsidRPr="0007078C">
        <w:rPr>
          <w:rFonts w:ascii="OpenSans" w:hAnsi="OpenSans" w:cs="OpenSans"/>
          <w:color w:val="1A1A1A"/>
          <w:sz w:val="32"/>
          <w:szCs w:val="32"/>
        </w:rPr>
        <w:fldChar w:fldCharType="separate"/>
      </w:r>
      <w:proofErr w:type="gramStart"/>
      <w:r w:rsidRPr="0007078C">
        <w:rPr>
          <w:rFonts w:ascii="OpenSans" w:hAnsi="OpenSans" w:cs="OpenSans"/>
          <w:color w:val="000087"/>
          <w:sz w:val="32"/>
          <w:szCs w:val="32"/>
          <w:u w:val="single" w:color="000087"/>
        </w:rPr>
        <w:t>Martin Luther King Jr.</w:t>
      </w:r>
      <w:r w:rsidRPr="0007078C">
        <w:rPr>
          <w:rFonts w:ascii="OpenSans" w:hAnsi="OpenSans" w:cs="OpenSans"/>
          <w:color w:val="1A1A1A"/>
          <w:sz w:val="32"/>
          <w:szCs w:val="32"/>
        </w:rPr>
        <w:fldChar w:fldCharType="end"/>
      </w:r>
      <w:r w:rsidRPr="0007078C">
        <w:rPr>
          <w:rFonts w:ascii="OpenSans" w:hAnsi="OpenSans" w:cs="OpenSans"/>
          <w:color w:val="1A1A1A"/>
          <w:sz w:val="32"/>
          <w:szCs w:val="32"/>
        </w:rPr>
        <w:t xml:space="preserve"> </w:t>
      </w:r>
      <w:r w:rsidRPr="0007078C">
        <w:rPr>
          <w:rFonts w:ascii="OpenSans" w:hAnsi="OpenSans" w:cs="OpenSans"/>
          <w:color w:val="535353"/>
          <w:sz w:val="32"/>
          <w:szCs w:val="32"/>
        </w:rPr>
        <w:t>(1929-1968) American black leader.</w:t>
      </w:r>
      <w:proofErr w:type="gramEnd"/>
    </w:p>
    <w:p w:rsidR="0007078C" w:rsidRPr="0007078C" w:rsidRDefault="0007078C" w:rsidP="0007078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OpenSans" w:hAnsi="OpenSans" w:cs="OpenSans"/>
          <w:color w:val="1A1A1A"/>
          <w:sz w:val="32"/>
          <w:szCs w:val="32"/>
        </w:rPr>
      </w:pPr>
      <w:r w:rsidRPr="0007078C">
        <w:rPr>
          <w:rFonts w:ascii="OpenSans" w:hAnsi="OpenSans" w:cs="OpenSans"/>
          <w:color w:val="1A1A1A"/>
          <w:sz w:val="32"/>
          <w:szCs w:val="32"/>
        </w:rPr>
        <w:t>If you want to be incrementally</w:t>
      </w:r>
      <w:r w:rsidRPr="0007078C">
        <w:rPr>
          <w:rFonts w:ascii="OpenSans" w:hAnsi="OpenSans" w:cs="OpenSans"/>
          <w:color w:val="1A1A1A"/>
          <w:sz w:val="32"/>
          <w:szCs w:val="32"/>
        </w:rPr>
        <w:t xml:space="preserve"> better: Be competitive. If you want to be </w:t>
      </w:r>
      <w:r w:rsidRPr="0007078C">
        <w:rPr>
          <w:rFonts w:ascii="OpenSans" w:hAnsi="OpenSans" w:cs="OpenSans"/>
          <w:color w:val="1A1A1A"/>
          <w:sz w:val="32"/>
          <w:szCs w:val="32"/>
        </w:rPr>
        <w:t>exponentially better: Be cooperative.</w:t>
      </w:r>
    </w:p>
    <w:p w:rsidR="0007078C" w:rsidRPr="0007078C" w:rsidRDefault="0007078C" w:rsidP="0007078C">
      <w:pPr>
        <w:widowControl w:val="0"/>
        <w:autoSpaceDE w:val="0"/>
        <w:autoSpaceDN w:val="0"/>
        <w:adjustRightInd w:val="0"/>
        <w:spacing w:after="2000"/>
        <w:ind w:left="200" w:right="2000" w:hanging="200"/>
        <w:rPr>
          <w:rFonts w:ascii="OpenSans" w:hAnsi="OpenSans" w:cs="OpenSans"/>
          <w:color w:val="1A1A1A"/>
          <w:sz w:val="32"/>
          <w:szCs w:val="32"/>
        </w:rPr>
      </w:pPr>
      <w:hyperlink r:id="rId8" w:history="1">
        <w:r w:rsidRPr="0007078C">
          <w:rPr>
            <w:rFonts w:ascii="OpenSans" w:hAnsi="OpenSans" w:cs="OpenSans"/>
            <w:color w:val="000087"/>
            <w:sz w:val="32"/>
            <w:szCs w:val="32"/>
            <w:u w:val="single" w:color="000087"/>
          </w:rPr>
          <w:t>Unknown Source</w:t>
        </w:r>
      </w:hyperlink>
    </w:p>
    <w:p w:rsidR="0007078C" w:rsidRPr="0007078C" w:rsidRDefault="0007078C" w:rsidP="0007078C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OpenSans" w:hAnsi="OpenSans" w:cs="OpenSans"/>
          <w:color w:val="1A1A1A"/>
          <w:sz w:val="32"/>
          <w:szCs w:val="32"/>
        </w:rPr>
      </w:pPr>
      <w:r w:rsidRPr="0007078C">
        <w:rPr>
          <w:rFonts w:ascii="OpenSans" w:hAnsi="OpenSans" w:cs="OpenSans"/>
          <w:color w:val="1A1A1A"/>
          <w:kern w:val="1"/>
          <w:sz w:val="32"/>
          <w:szCs w:val="32"/>
        </w:rPr>
        <w:tab/>
      </w:r>
      <w:r w:rsidRPr="0007078C">
        <w:rPr>
          <w:rFonts w:ascii="OpenSans" w:hAnsi="OpenSans" w:cs="OpenSans"/>
          <w:color w:val="1A1A1A"/>
          <w:kern w:val="1"/>
          <w:sz w:val="32"/>
          <w:szCs w:val="32"/>
        </w:rPr>
        <w:tab/>
      </w:r>
    </w:p>
    <w:p w:rsidR="0007078C" w:rsidRPr="0007078C" w:rsidRDefault="0007078C" w:rsidP="0007078C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OpenSans" w:hAnsi="OpenSans" w:cs="OpenSans"/>
          <w:color w:val="1A1A1A"/>
          <w:sz w:val="32"/>
          <w:szCs w:val="32"/>
        </w:rPr>
      </w:pPr>
      <w:r w:rsidRPr="0007078C">
        <w:rPr>
          <w:rFonts w:ascii="OpenSans" w:hAnsi="OpenSans" w:cs="OpenSans"/>
          <w:color w:val="1A1A1A"/>
          <w:kern w:val="1"/>
          <w:sz w:val="32"/>
          <w:szCs w:val="32"/>
        </w:rPr>
        <w:tab/>
      </w:r>
      <w:r w:rsidRPr="0007078C">
        <w:rPr>
          <w:rFonts w:ascii="OpenSans" w:hAnsi="OpenSans" w:cs="OpenSans"/>
          <w:color w:val="1A1A1A"/>
          <w:kern w:val="1"/>
          <w:sz w:val="32"/>
          <w:szCs w:val="32"/>
        </w:rPr>
        <w:tab/>
      </w:r>
    </w:p>
    <w:p w:rsidR="0007078C" w:rsidRPr="0007078C" w:rsidRDefault="0007078C" w:rsidP="0007078C">
      <w:pPr>
        <w:widowControl w:val="0"/>
        <w:autoSpaceDE w:val="0"/>
        <w:autoSpaceDN w:val="0"/>
        <w:adjustRightInd w:val="0"/>
        <w:rPr>
          <w:rFonts w:ascii="OpenSans" w:hAnsi="OpenSans" w:cs="OpenSans"/>
          <w:color w:val="1A1A1A"/>
          <w:sz w:val="32"/>
          <w:szCs w:val="32"/>
        </w:rPr>
      </w:pPr>
      <w:r w:rsidRPr="0007078C">
        <w:rPr>
          <w:rFonts w:ascii="OpenSans" w:hAnsi="OpenSans" w:cs="OpenSans"/>
          <w:color w:val="1A1A1A"/>
          <w:sz w:val="32"/>
          <w:szCs w:val="32"/>
        </w:rPr>
        <w:t>If we do not hang together, we will all hang separately.</w:t>
      </w:r>
    </w:p>
    <w:p w:rsidR="0007078C" w:rsidRPr="0007078C" w:rsidRDefault="0007078C" w:rsidP="0007078C">
      <w:pPr>
        <w:widowControl w:val="0"/>
        <w:autoSpaceDE w:val="0"/>
        <w:autoSpaceDN w:val="0"/>
        <w:adjustRightInd w:val="0"/>
        <w:spacing w:after="2000"/>
        <w:ind w:left="200" w:right="2000" w:hanging="200"/>
        <w:rPr>
          <w:rFonts w:ascii="OpenSans" w:hAnsi="OpenSans" w:cs="OpenSans"/>
          <w:color w:val="1A1A1A"/>
          <w:sz w:val="32"/>
          <w:szCs w:val="32"/>
        </w:rPr>
      </w:pPr>
      <w:hyperlink r:id="rId9" w:history="1">
        <w:proofErr w:type="gramStart"/>
        <w:r w:rsidRPr="0007078C">
          <w:rPr>
            <w:rFonts w:ascii="OpenSans" w:hAnsi="OpenSans" w:cs="OpenSans"/>
            <w:color w:val="000087"/>
            <w:sz w:val="32"/>
            <w:szCs w:val="32"/>
            <w:u w:val="single" w:color="000087"/>
          </w:rPr>
          <w:t>Benjamin Franklin</w:t>
        </w:r>
      </w:hyperlink>
      <w:r w:rsidRPr="0007078C">
        <w:rPr>
          <w:rFonts w:ascii="OpenSans" w:hAnsi="OpenSans" w:cs="OpenSans"/>
          <w:color w:val="1A1A1A"/>
          <w:sz w:val="32"/>
          <w:szCs w:val="32"/>
        </w:rPr>
        <w:t xml:space="preserve"> </w:t>
      </w:r>
      <w:r w:rsidRPr="0007078C">
        <w:rPr>
          <w:rFonts w:ascii="OpenSans" w:hAnsi="OpenSans" w:cs="OpenSans"/>
          <w:color w:val="535353"/>
          <w:sz w:val="32"/>
          <w:szCs w:val="32"/>
        </w:rPr>
        <w:t>(1706-1790) American statesman, scientist and philosopher.</w:t>
      </w:r>
      <w:proofErr w:type="gramEnd"/>
    </w:p>
    <w:p w:rsidR="0007078C" w:rsidRPr="0007078C" w:rsidRDefault="0007078C" w:rsidP="0007078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ascii="OpenSans" w:hAnsi="OpenSans" w:cs="OpenSans"/>
          <w:color w:val="1A1A1A"/>
          <w:sz w:val="32"/>
          <w:szCs w:val="32"/>
        </w:rPr>
      </w:pPr>
      <w:r w:rsidRPr="0007078C">
        <w:rPr>
          <w:rFonts w:ascii="OpenSans" w:hAnsi="OpenSans" w:cs="OpenSans"/>
          <w:color w:val="1A1A1A"/>
          <w:kern w:val="1"/>
          <w:sz w:val="32"/>
          <w:szCs w:val="32"/>
        </w:rPr>
        <w:tab/>
      </w:r>
      <w:r w:rsidRPr="0007078C">
        <w:rPr>
          <w:rFonts w:ascii="OpenSans" w:hAnsi="OpenSans" w:cs="OpenSans"/>
          <w:color w:val="1A1A1A"/>
          <w:kern w:val="1"/>
          <w:sz w:val="32"/>
          <w:szCs w:val="32"/>
        </w:rPr>
        <w:tab/>
      </w:r>
    </w:p>
    <w:p w:rsidR="0007078C" w:rsidRPr="0007078C" w:rsidRDefault="0007078C" w:rsidP="0007078C">
      <w:pPr>
        <w:widowControl w:val="0"/>
        <w:autoSpaceDE w:val="0"/>
        <w:autoSpaceDN w:val="0"/>
        <w:adjustRightInd w:val="0"/>
        <w:rPr>
          <w:rFonts w:ascii="OpenSans" w:hAnsi="OpenSans" w:cs="OpenSans"/>
          <w:color w:val="1A1A1A"/>
          <w:sz w:val="32"/>
          <w:szCs w:val="32"/>
        </w:rPr>
      </w:pPr>
      <w:r w:rsidRPr="0007078C">
        <w:rPr>
          <w:rFonts w:ascii="OpenSans" w:hAnsi="OpenSans" w:cs="OpenSans"/>
          <w:color w:val="1A1A1A"/>
          <w:sz w:val="32"/>
          <w:szCs w:val="32"/>
        </w:rPr>
        <w:t>We are not put on this earth to see through one another, but to see one another through.</w:t>
      </w:r>
    </w:p>
    <w:p w:rsidR="006858E4" w:rsidRPr="0007078C" w:rsidRDefault="0007078C" w:rsidP="0007078C">
      <w:pPr>
        <w:widowControl w:val="0"/>
        <w:autoSpaceDE w:val="0"/>
        <w:autoSpaceDN w:val="0"/>
        <w:adjustRightInd w:val="0"/>
        <w:spacing w:after="2000"/>
        <w:ind w:left="200" w:right="2000" w:hanging="200"/>
        <w:rPr>
          <w:rFonts w:ascii="OpenSans" w:hAnsi="OpenSans" w:cs="OpenSans"/>
          <w:color w:val="1A1A1A"/>
          <w:sz w:val="32"/>
          <w:szCs w:val="32"/>
        </w:rPr>
      </w:pPr>
      <w:hyperlink r:id="rId10" w:history="1">
        <w:r w:rsidRPr="0007078C">
          <w:rPr>
            <w:rFonts w:ascii="OpenSans" w:hAnsi="OpenSans" w:cs="OpenSans"/>
            <w:color w:val="000087"/>
            <w:sz w:val="32"/>
            <w:szCs w:val="32"/>
            <w:u w:val="single" w:color="000087"/>
          </w:rPr>
          <w:t>Unknown Source</w:t>
        </w:r>
      </w:hyperlink>
    </w:p>
    <w:bookmarkEnd w:id="0"/>
    <w:sectPr w:rsidR="006858E4" w:rsidRPr="0007078C" w:rsidSect="00596D24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78C" w:rsidRDefault="0007078C" w:rsidP="0007078C">
      <w:r>
        <w:separator/>
      </w:r>
    </w:p>
  </w:endnote>
  <w:endnote w:type="continuationSeparator" w:id="0">
    <w:p w:rsidR="0007078C" w:rsidRDefault="0007078C" w:rsidP="0007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OpenSans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78C" w:rsidRDefault="0007078C" w:rsidP="0007078C">
      <w:r>
        <w:separator/>
      </w:r>
    </w:p>
  </w:footnote>
  <w:footnote w:type="continuationSeparator" w:id="0">
    <w:p w:rsidR="0007078C" w:rsidRDefault="0007078C" w:rsidP="00070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A"/>
    <w:multiLevelType w:val="hybridMultilevel"/>
    <w:tmpl w:val="0000000A"/>
    <w:lvl w:ilvl="0" w:tplc="0000038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78C"/>
    <w:rsid w:val="0007078C"/>
    <w:rsid w:val="0068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FD999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07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78C"/>
  </w:style>
  <w:style w:type="paragraph" w:styleId="Footer">
    <w:name w:val="footer"/>
    <w:basedOn w:val="Normal"/>
    <w:link w:val="FooterChar"/>
    <w:uiPriority w:val="99"/>
    <w:unhideWhenUsed/>
    <w:rsid w:val="000707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78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07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78C"/>
  </w:style>
  <w:style w:type="paragraph" w:styleId="Footer">
    <w:name w:val="footer"/>
    <w:basedOn w:val="Normal"/>
    <w:link w:val="FooterChar"/>
    <w:uiPriority w:val="99"/>
    <w:unhideWhenUsed/>
    <w:rsid w:val="000707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en.proverbia.net/citasautor.asp?autor=17381" TargetMode="External"/><Relationship Id="rId9" Type="http://schemas.openxmlformats.org/officeDocument/2006/relationships/hyperlink" Target="http://en.proverbia.net/citasautor.asp?autor=12622" TargetMode="External"/><Relationship Id="rId10" Type="http://schemas.openxmlformats.org/officeDocument/2006/relationships/hyperlink" Target="http://en.proverbia.net/citasautor.asp?autor=17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669</Characters>
  <Application>Microsoft Macintosh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1</cp:revision>
  <cp:lastPrinted>2017-03-28T16:19:00Z</cp:lastPrinted>
  <dcterms:created xsi:type="dcterms:W3CDTF">2017-03-28T16:10:00Z</dcterms:created>
  <dcterms:modified xsi:type="dcterms:W3CDTF">2017-03-28T16:19:00Z</dcterms:modified>
</cp:coreProperties>
</file>